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BB" w:rsidRDefault="00AD5208">
      <w:bookmarkStart w:id="0" w:name="_GoBack"/>
      <w:bookmarkEnd w:id="0"/>
      <w:r>
        <w:t xml:space="preserve">A </w:t>
      </w:r>
      <w:r w:rsidRPr="00AD5208">
        <w:rPr>
          <w:b/>
          <w:i/>
        </w:rPr>
        <w:t>Logarithm</w:t>
      </w:r>
      <w:r>
        <w:rPr>
          <w:b/>
        </w:rPr>
        <w:t xml:space="preserve"> </w:t>
      </w:r>
      <w:r>
        <w:t xml:space="preserve">is </w:t>
      </w:r>
      <w:proofErr w:type="spellStart"/>
      <w:r>
        <w:t>an_____</w:t>
      </w:r>
      <w:r w:rsidR="00F40E41" w:rsidRPr="00F40E41">
        <w:rPr>
          <w:color w:val="FF0000"/>
        </w:rPr>
        <w:t>EXPONENT</w:t>
      </w:r>
      <w:proofErr w:type="spellEnd"/>
      <w:r>
        <w:t>_____</w:t>
      </w:r>
    </w:p>
    <w:p w:rsidR="00AD5208" w:rsidRDefault="00AD5208"/>
    <w:p w:rsidR="00AD5208" w:rsidRDefault="0069588F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</w:rPr>
                        <m:t>base</m:t>
                      </m:r>
                    </m:lim>
                  </m:limLow>
                </m:sub>
              </m:sSub>
            </m:fName>
            <m:e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answer</m:t>
                  </m:r>
                </m:lim>
              </m:limUpp>
            </m:e>
          </m:func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exponent</m:t>
              </m:r>
            </m:lim>
          </m:limLow>
          <m:r>
            <w:rPr>
              <w:rFonts w:ascii="Cambria Math" w:hAnsi="Cambria Math"/>
            </w:rPr>
            <m:t xml:space="preserve">        ↔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base</m:t>
                  </m:r>
                </m:lim>
              </m:limLow>
            </m:e>
            <m:sup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exponent</m:t>
                  </m:r>
                </m:lim>
              </m:limUpp>
            </m:sup>
          </m:sSup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answer</m:t>
              </m:r>
            </m:lim>
          </m:limLow>
        </m:oMath>
      </m:oMathPara>
    </w:p>
    <w:p w:rsidR="001C6584" w:rsidRDefault="001C6584" w:rsidP="001C6584">
      <w:pPr>
        <w:spacing w:line="240" w:lineRule="auto"/>
      </w:pPr>
      <w:r w:rsidRPr="001C6584">
        <w:t>Logarithm</w:t>
      </w:r>
      <w:r>
        <w:t>s are the inverse function of _________</w:t>
      </w:r>
      <w:r w:rsidR="00F40E41" w:rsidRPr="00F40E41">
        <w:rPr>
          <w:color w:val="FF0000"/>
        </w:rPr>
        <w:t>EXPONENTIAL FUNCTION</w:t>
      </w:r>
      <w:r>
        <w:t>_________.</w:t>
      </w:r>
    </w:p>
    <w:p w:rsidR="001C6584" w:rsidRDefault="001C6584" w:rsidP="001C6584">
      <w:pPr>
        <w:spacing w:line="240" w:lineRule="auto"/>
      </w:pPr>
    </w:p>
    <w:p w:rsidR="001C6584" w:rsidRDefault="001C6584" w:rsidP="001C6584">
      <w:pPr>
        <w:spacing w:line="240" w:lineRule="auto"/>
      </w:pPr>
      <w:r>
        <w:t>To find an inverse we must first switch _____</w:t>
      </w:r>
      <w:r w:rsidR="00F40E41">
        <w:rPr>
          <w:color w:val="FF0000"/>
        </w:rPr>
        <w:t>X AND Y</w:t>
      </w:r>
      <w:r>
        <w:t xml:space="preserve">______ </w:t>
      </w:r>
      <w:r w:rsidR="00495D05">
        <w:t>then</w:t>
      </w:r>
      <w:r>
        <w:t xml:space="preserve"> solve for ____</w:t>
      </w:r>
      <w:r w:rsidR="00F40E41" w:rsidRPr="00F40E41">
        <w:rPr>
          <w:color w:val="FF0000"/>
        </w:rPr>
        <w:t>Y</w:t>
      </w:r>
      <w:r>
        <w:t>____.</w:t>
      </w:r>
    </w:p>
    <w:p w:rsidR="00495D05" w:rsidRDefault="00495D05" w:rsidP="001C6584">
      <w:pPr>
        <w:jc w:val="both"/>
      </w:pPr>
    </w:p>
    <w:p w:rsidR="001C6584" w:rsidRDefault="001C6584" w:rsidP="001C6584">
      <w:pPr>
        <w:jc w:val="both"/>
      </w:pPr>
      <w:r>
        <w:t>Use a l</w:t>
      </w:r>
      <w:r w:rsidRPr="001C6584">
        <w:t>ogarithm</w:t>
      </w:r>
      <w:r>
        <w:t xml:space="preserve"> to find the inverse of the following function</w:t>
      </w:r>
    </w:p>
    <w:p w:rsidR="001C6584" w:rsidRPr="00F40E41" w:rsidRDefault="001C6584" w:rsidP="001C6584">
      <w:pPr>
        <w:jc w:val="both"/>
        <w:rPr>
          <w:color w:val="FF000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</w:rPr>
            <m:t>y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=</m:t>
          </m:r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2</m:t>
              </m:r>
            </m:e>
            <m:sup>
              <m:r>
                <w:rPr>
                  <w:rFonts w:ascii="Cambria Math" w:hAnsi="Cambria Math"/>
                  <w:color w:val="FF0000"/>
                </w:rPr>
                <m:t>x</m:t>
              </m:r>
            </m:sup>
          </m:sSup>
          <m:r>
            <w:rPr>
              <w:rFonts w:ascii="Cambria Math" w:hAnsi="Cambria Math"/>
              <w:color w:val="FF0000"/>
            </w:rPr>
            <m:t xml:space="preserve">    →     x=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2</m:t>
              </m:r>
            </m:e>
            <m:sup>
              <m:r>
                <w:rPr>
                  <w:rFonts w:ascii="Cambria Math" w:hAnsi="Cambria Math"/>
                  <w:color w:val="FF0000"/>
                </w:rPr>
                <m:t>y</m:t>
              </m:r>
            </m:sup>
          </m:sSup>
          <m:r>
            <w:rPr>
              <w:rFonts w:ascii="Cambria Math" w:hAnsi="Cambria Math"/>
              <w:color w:val="FF0000"/>
            </w:rPr>
            <m:t xml:space="preserve">      </m:t>
          </m:r>
        </m:oMath>
      </m:oMathPara>
    </w:p>
    <w:p w:rsidR="00A33794" w:rsidRDefault="00A33794" w:rsidP="001C6584">
      <w:pPr>
        <w:jc w:val="both"/>
      </w:pPr>
    </w:p>
    <w:p w:rsidR="005A6E64" w:rsidRDefault="005A6E64" w:rsidP="001C6584">
      <w:pPr>
        <w:jc w:val="both"/>
      </w:pPr>
      <w:r>
        <w:t xml:space="preserve">In words this expression </w:t>
      </w:r>
      <w:proofErr w:type="spellStart"/>
      <w:r>
        <w:t>means____</w:t>
      </w:r>
      <w:r w:rsidR="00F40E41">
        <w:rPr>
          <w:color w:val="FF0000"/>
        </w:rPr>
        <w:t>Y</w:t>
      </w:r>
      <w:proofErr w:type="spellEnd"/>
      <w:r w:rsidR="00F40E41">
        <w:rPr>
          <w:color w:val="FF0000"/>
        </w:rPr>
        <w:t xml:space="preserve"> IS THE EXPONENT 0N BASE TWO NEEDED TO GET X</w:t>
      </w:r>
      <w:r>
        <w:t>______.</w:t>
      </w:r>
    </w:p>
    <w:p w:rsidR="005A6E64" w:rsidRDefault="005A6E64" w:rsidP="001C6584">
      <w:pPr>
        <w:jc w:val="both"/>
      </w:pPr>
      <w:r>
        <w:t xml:space="preserve">Now substitute the word </w:t>
      </w:r>
      <w:r w:rsidRPr="00F40E41">
        <w:rPr>
          <w:color w:val="FF0000"/>
          <w:sz w:val="24"/>
          <w:szCs w:val="24"/>
        </w:rPr>
        <w:t xml:space="preserve">"Logarithm" for "Exponent" </w:t>
      </w:r>
      <w:r w:rsidRPr="00F40E41">
        <w:rPr>
          <w:sz w:val="24"/>
          <w:szCs w:val="24"/>
        </w:rPr>
        <w:t>and</w:t>
      </w:r>
      <w:r w:rsidRPr="00F40E41">
        <w:rPr>
          <w:sz w:val="24"/>
        </w:rPr>
        <w:t xml:space="preserve"> </w:t>
      </w:r>
      <w:r>
        <w:t>we get</w:t>
      </w:r>
    </w:p>
    <w:p w:rsidR="00F40E41" w:rsidRDefault="005A6E64" w:rsidP="001C658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A6E64" w:rsidRDefault="005A6E64" w:rsidP="001C6584">
      <w:pPr>
        <w:jc w:val="both"/>
      </w:pPr>
      <w:r>
        <w:t>________</w:t>
      </w:r>
      <w:r w:rsidR="00F40E41" w:rsidRPr="00F40E41">
        <w:rPr>
          <w:color w:val="FF0000"/>
        </w:rPr>
        <w:t xml:space="preserve"> </w:t>
      </w:r>
      <w:r w:rsidR="00F40E41">
        <w:rPr>
          <w:color w:val="FF0000"/>
        </w:rPr>
        <w:t>Y IS THE LOGARITHM 0N BASE TWO NEEDED TO GET X</w:t>
      </w:r>
      <w:r w:rsidR="00F40E41">
        <w:t xml:space="preserve"> </w:t>
      </w:r>
      <w:r>
        <w:t>______________.</w:t>
      </w:r>
    </w:p>
    <w:p w:rsidR="00A33794" w:rsidRDefault="00A33794" w:rsidP="001C6584">
      <w:pPr>
        <w:jc w:val="both"/>
      </w:pPr>
    </w:p>
    <w:p w:rsidR="005A6E64" w:rsidRDefault="00AF1C97" w:rsidP="001C6584">
      <w:pPr>
        <w:jc w:val="both"/>
      </w:pPr>
      <w:r>
        <w:t>A</w:t>
      </w:r>
      <w:r w:rsidR="00A33794">
        <w:t>nd is written mathematically as ______</w:t>
      </w:r>
      <m:oMath>
        <m:r>
          <w:rPr>
            <w:rFonts w:ascii="Cambria Math" w:hAnsi="Cambria Math"/>
            <w:color w:val="FF0000"/>
          </w:rPr>
          <m:t>y=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color w:val="FF0000"/>
              </w:rPr>
              <m:t>x</m:t>
            </m:r>
          </m:e>
        </m:func>
      </m:oMath>
      <w:r w:rsidR="00A33794">
        <w:t>________</w:t>
      </w:r>
    </w:p>
    <w:p w:rsidR="005A6E64" w:rsidRDefault="005A6E64" w:rsidP="001C6584">
      <w:pPr>
        <w:jc w:val="both"/>
      </w:pPr>
      <w:r>
        <w:t>Definition:</w:t>
      </w:r>
    </w:p>
    <w:p w:rsidR="005A6E64" w:rsidRPr="005A6E64" w:rsidRDefault="005A6E64" w:rsidP="001C6584">
      <w:pPr>
        <w:jc w:val="both"/>
      </w:pPr>
      <m:oMathPara>
        <m:oMath>
          <m:r>
            <w:rPr>
              <w:rFonts w:ascii="Cambria Math" w:hAnsi="Cambria Math"/>
            </w:rPr>
            <m:t>y=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 xml:space="preserve">     ↔     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 xml:space="preserve">    </m:t>
          </m:r>
        </m:oMath>
      </m:oMathPara>
    </w:p>
    <w:p w:rsidR="005A6E64" w:rsidRDefault="005A6E64" w:rsidP="001C6584">
      <w:pPr>
        <w:jc w:val="both"/>
      </w:pPr>
      <m:oMathPara>
        <m:oMath>
          <m:r>
            <w:rPr>
              <w:rFonts w:ascii="Cambria Math" w:hAnsi="Cambria Math"/>
            </w:rPr>
            <m:t>where     x&gt;0      and      b∈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\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4867DF" w:rsidRDefault="00A33794" w:rsidP="001C6584">
      <w:pPr>
        <w:jc w:val="both"/>
      </w:pPr>
      <w:r>
        <w:t>Logarithms w</w:t>
      </w:r>
      <w:r w:rsidR="00AF1C97">
        <w:t>ith</w:t>
      </w:r>
      <w:r>
        <w:t xml:space="preserve"> base 10 are called _______</w:t>
      </w:r>
      <w:r w:rsidR="00F40E41">
        <w:rPr>
          <w:color w:val="FF0000"/>
        </w:rPr>
        <w:t>COMMON LOGARITHMS</w:t>
      </w:r>
      <w:r w:rsidR="004867DF">
        <w:t>__________,</w:t>
      </w:r>
    </w:p>
    <w:p w:rsidR="00A33794" w:rsidRDefault="00AF1C97" w:rsidP="001C6584">
      <w:pPr>
        <w:jc w:val="both"/>
      </w:pPr>
      <w:proofErr w:type="gramStart"/>
      <w:r>
        <w:t>A</w:t>
      </w:r>
      <w:r w:rsidR="00A33794">
        <w:t xml:space="preserve">nd </w:t>
      </w:r>
      <w:r>
        <w:t>are</w:t>
      </w:r>
      <w:r w:rsidR="004867DF">
        <w:t xml:space="preserve"> </w:t>
      </w:r>
      <w:r w:rsidR="00A33794">
        <w:t>denoted________</w:t>
      </w:r>
      <w:r w:rsidR="00A33794" w:rsidRPr="00F40E41">
        <w:rPr>
          <w:color w:val="FF0000"/>
        </w:rPr>
        <w:t>_</w:t>
      </w:r>
      <m:oMath>
        <m:r>
          <w:rPr>
            <w:rFonts w:ascii="Cambria Math" w:hAnsi="Cambria Math"/>
            <w:color w:val="FF0000"/>
          </w:rPr>
          <m:t>y=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log</m:t>
            </m:r>
          </m:fName>
          <m:e>
            <m:r>
              <w:rPr>
                <w:rFonts w:ascii="Cambria Math" w:hAnsi="Cambria Math"/>
                <w:color w:val="FF0000"/>
              </w:rPr>
              <m:t>x</m:t>
            </m:r>
          </m:e>
        </m:func>
      </m:oMath>
      <w:r w:rsidR="004867DF">
        <w:t>___________.</w:t>
      </w:r>
      <w:proofErr w:type="gramEnd"/>
      <w:r w:rsidR="00A33794">
        <w:t xml:space="preserve"> </w:t>
      </w:r>
    </w:p>
    <w:p w:rsidR="004867DF" w:rsidRDefault="004867DF" w:rsidP="004867DF">
      <w:pPr>
        <w:jc w:val="both"/>
      </w:pPr>
      <w:r>
        <w:t xml:space="preserve">Logarithms whit base </w:t>
      </w:r>
      <m:oMath>
        <m:r>
          <m:rPr>
            <m:sty m:val="bi"/>
          </m:rPr>
          <w:rPr>
            <w:rFonts w:ascii="Cambria Math" w:hAnsi="Cambria Math"/>
          </w:rPr>
          <m:t xml:space="preserve"> e </m:t>
        </m:r>
      </m:oMath>
      <w:r>
        <w:rPr>
          <w:b/>
        </w:rPr>
        <w:t xml:space="preserve"> </w:t>
      </w:r>
      <w:r>
        <w:t>are called ________</w:t>
      </w:r>
      <w:r w:rsidR="00F40E41" w:rsidRPr="00F40E41">
        <w:rPr>
          <w:color w:val="FF0000"/>
        </w:rPr>
        <w:t xml:space="preserve"> </w:t>
      </w:r>
      <w:r w:rsidR="00F40E41">
        <w:rPr>
          <w:color w:val="FF0000"/>
        </w:rPr>
        <w:t>NATURAL LOGARITHMS</w:t>
      </w:r>
      <w:r w:rsidR="00F40E41">
        <w:t xml:space="preserve"> </w:t>
      </w:r>
      <w:r>
        <w:t>__________,</w:t>
      </w:r>
    </w:p>
    <w:p w:rsidR="004867DF" w:rsidRDefault="00AF1C97" w:rsidP="004867DF">
      <w:pPr>
        <w:jc w:val="both"/>
      </w:pPr>
      <w:proofErr w:type="gramStart"/>
      <w:r>
        <w:t>A</w:t>
      </w:r>
      <w:r w:rsidR="004867DF">
        <w:t xml:space="preserve">nd </w:t>
      </w:r>
      <w:r>
        <w:t>are</w:t>
      </w:r>
      <w:r w:rsidR="004867DF">
        <w:t xml:space="preserve"> denoted__________</w:t>
      </w:r>
      <m:oMath>
        <m:r>
          <w:rPr>
            <w:rFonts w:ascii="Cambria Math" w:hAnsi="Cambria Math"/>
            <w:color w:val="FF0000"/>
          </w:rPr>
          <m:t xml:space="preserve"> y=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ln</m:t>
            </m:r>
          </m:fName>
          <m:e>
            <m:r>
              <w:rPr>
                <w:rFonts w:ascii="Cambria Math" w:hAnsi="Cambria Math"/>
                <w:color w:val="FF0000"/>
              </w:rPr>
              <m:t>x</m:t>
            </m:r>
          </m:e>
        </m:func>
      </m:oMath>
      <w:r w:rsidR="004867DF">
        <w:t>______________.</w:t>
      </w:r>
      <w:proofErr w:type="gramEnd"/>
      <w:r w:rsidR="004867DF">
        <w:t xml:space="preserve"> </w:t>
      </w:r>
    </w:p>
    <w:p w:rsidR="00A33794" w:rsidRDefault="00A33794" w:rsidP="001C6584">
      <w:pPr>
        <w:jc w:val="both"/>
      </w:pPr>
    </w:p>
    <w:p w:rsidR="00495D05" w:rsidRDefault="00495D05" w:rsidP="001C6584">
      <w:pPr>
        <w:jc w:val="both"/>
      </w:pPr>
    </w:p>
    <w:p w:rsidR="004867DF" w:rsidRDefault="004867DF" w:rsidP="001C6584">
      <w:pPr>
        <w:jc w:val="both"/>
      </w:pPr>
      <w:r>
        <w:lastRenderedPageBreak/>
        <w:t>Examples:</w:t>
      </w:r>
    </w:p>
    <w:p w:rsidR="004867DF" w:rsidRDefault="004867DF" w:rsidP="001C6584">
      <w:pPr>
        <w:jc w:val="both"/>
      </w:pPr>
      <w:r>
        <w:t>1.</w:t>
      </w:r>
      <w:r>
        <w:tab/>
        <w:t xml:space="preserve">Write </w:t>
      </w:r>
      <m:oMath>
        <m:r>
          <w:rPr>
            <w:rFonts w:ascii="Cambria Math" w:hAnsi="Cambria Math"/>
          </w:rPr>
          <m:t>2=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25</m:t>
            </m:r>
          </m:e>
        </m:func>
      </m:oMath>
      <w:r>
        <w:t xml:space="preserve"> in exponential form.</w:t>
      </w:r>
    </w:p>
    <w:p w:rsidR="004867DF" w:rsidRPr="00F40E41" w:rsidRDefault="00F40E41" w:rsidP="00F40E41">
      <w:pPr>
        <w:jc w:val="center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2=</m:t>
          </m:r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Cambria Math"/>
                  <w:color w:val="FF0000"/>
                </w:rPr>
                <m:t>25</m:t>
              </m:r>
            </m:e>
          </m:func>
          <m:r>
            <w:rPr>
              <w:rFonts w:ascii="Cambria Math" w:hAnsi="Cambria Math"/>
              <w:color w:val="FF0000"/>
            </w:rPr>
            <m:t xml:space="preserve">       →      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=25</m:t>
              </m:r>
            </m:e>
          </m:d>
        </m:oMath>
      </m:oMathPara>
    </w:p>
    <w:p w:rsidR="004867DF" w:rsidRDefault="004867DF" w:rsidP="001C6584">
      <w:pPr>
        <w:jc w:val="both"/>
      </w:pPr>
      <w:r>
        <w:t>2.</w:t>
      </w:r>
      <w:r>
        <w:tab/>
        <w:t xml:space="preserve">Write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 xml:space="preserve">=3 </m:t>
        </m:r>
      </m:oMath>
      <w:r>
        <w:t>in logarithmic form.</w:t>
      </w:r>
    </w:p>
    <w:p w:rsidR="004867DF" w:rsidRPr="00F40E41" w:rsidRDefault="0069588F" w:rsidP="001C6584">
      <w:pPr>
        <w:jc w:val="both"/>
        <w:rPr>
          <w:color w:val="FF0000"/>
        </w:rPr>
      </w:pPr>
      <m:oMathPara>
        <m:oMath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9</m:t>
              </m:r>
            </m:e>
            <m:sup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=3       →      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e>
              </m:func>
            </m:e>
          </m:d>
        </m:oMath>
      </m:oMathPara>
    </w:p>
    <w:p w:rsidR="004867DF" w:rsidRDefault="004867DF" w:rsidP="001C6584">
      <w:pPr>
        <w:jc w:val="both"/>
      </w:pPr>
      <w:r>
        <w:t>3.</w:t>
      </w:r>
      <w:r>
        <w:tab/>
        <w:t xml:space="preserve">Solve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=2, </m:t>
        </m:r>
      </m:oMath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x</m:t>
        </m:r>
      </m:oMath>
      <w:r>
        <w:t>.</w:t>
      </w:r>
    </w:p>
    <w:p w:rsidR="00F40E41" w:rsidRPr="00F40E41" w:rsidRDefault="0069588F" w:rsidP="00F40E41">
      <w:pPr>
        <w:jc w:val="center"/>
        <w:rPr>
          <w:color w:val="FF000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sub>
              </m:sSub>
            </m:fName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func>
          <m:r>
            <w:rPr>
              <w:rFonts w:ascii="Cambria Math" w:hAnsi="Cambria Math"/>
              <w:color w:val="FF0000"/>
            </w:rPr>
            <m:t xml:space="preserve">=2       →       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12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 xml:space="preserve">=x      →      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x=144</m:t>
              </m:r>
            </m:e>
          </m:d>
        </m:oMath>
      </m:oMathPara>
    </w:p>
    <w:p w:rsidR="004867DF" w:rsidRDefault="004867DF" w:rsidP="001C6584">
      <w:pPr>
        <w:jc w:val="both"/>
      </w:pPr>
      <w:r>
        <w:t>4.</w:t>
      </w:r>
      <w:r>
        <w:tab/>
        <w:t xml:space="preserve">Solve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fName>
          <m:e>
            <m:r>
              <w:rPr>
                <w:rFonts w:ascii="Cambria Math" w:hAnsi="Cambria Math"/>
              </w:rPr>
              <m:t>16</m:t>
            </m:r>
          </m:e>
        </m:func>
        <m:r>
          <w:rPr>
            <w:rFonts w:ascii="Cambria Math" w:hAnsi="Cambria Math"/>
          </w:rPr>
          <m:t xml:space="preserve">, </m:t>
        </m:r>
      </m:oMath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x</m:t>
        </m:r>
      </m:oMath>
      <w:r>
        <w:t>.</w:t>
      </w:r>
    </w:p>
    <w:p w:rsidR="00F40E41" w:rsidRPr="00F40E41" w:rsidRDefault="000D58E6" w:rsidP="00F40E41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333C28" wp14:editId="2797CC3C">
            <wp:simplePos x="0" y="0"/>
            <wp:positionH relativeFrom="margin">
              <wp:posOffset>1372235</wp:posOffset>
            </wp:positionH>
            <wp:positionV relativeFrom="margin">
              <wp:posOffset>3314700</wp:posOffset>
            </wp:positionV>
            <wp:extent cx="4629150" cy="2743200"/>
            <wp:effectExtent l="0" t="0" r="19050" b="1905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=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x</m:t>
                </m:r>
              </m:sub>
            </m:sSub>
          </m:fName>
          <m:e>
            <m:r>
              <w:rPr>
                <w:rFonts w:ascii="Cambria Math" w:hAnsi="Cambria Math"/>
                <w:color w:val="FF0000"/>
              </w:rPr>
              <m:t>16</m:t>
            </m:r>
          </m:e>
        </m:func>
        <m:r>
          <w:rPr>
            <w:rFonts w:ascii="Cambria Math" w:hAnsi="Cambria Math"/>
            <w:color w:val="FF0000"/>
          </w:rPr>
          <m:t xml:space="preserve">       →       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FF0000"/>
          </w:rPr>
          <m:t>=16      →       x=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16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     →      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x=256</m:t>
            </m:r>
          </m:e>
        </m:d>
      </m:oMath>
    </w:p>
    <w:p w:rsidR="004867DF" w:rsidRDefault="004867DF" w:rsidP="001C6584">
      <w:pPr>
        <w:jc w:val="both"/>
      </w:pPr>
      <w:r>
        <w:t>Graph</w:t>
      </w:r>
      <w:r>
        <w:tab/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tbl>
      <w:tblPr>
        <w:tblpPr w:leftFromText="180" w:rightFromText="180" w:vertAnchor="text" w:horzAnchor="margin" w:tblpY="279"/>
        <w:tblW w:w="1462" w:type="dxa"/>
        <w:tblLook w:val="04A0" w:firstRow="1" w:lastRow="0" w:firstColumn="1" w:lastColumn="0" w:noHBand="0" w:noVBand="1"/>
      </w:tblPr>
      <w:tblGrid>
        <w:gridCol w:w="770"/>
        <w:gridCol w:w="692"/>
      </w:tblGrid>
      <w:tr w:rsidR="000D58E6" w:rsidRPr="00DF0E8F" w:rsidTr="000D58E6">
        <w:trPr>
          <w:trHeight w:val="3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>y 1</w:t>
            </w:r>
          </w:p>
        </w:tc>
      </w:tr>
      <w:tr w:rsidR="000D58E6" w:rsidRPr="00DF0E8F" w:rsidTr="000D58E6">
        <w:trPr>
          <w:trHeight w:val="3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1/4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-2        </w:t>
            </w:r>
          </w:p>
        </w:tc>
      </w:tr>
      <w:tr w:rsidR="000D58E6" w:rsidRPr="00DF0E8F" w:rsidTr="000D58E6">
        <w:trPr>
          <w:trHeight w:val="3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1/2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-1        </w:t>
            </w:r>
          </w:p>
        </w:tc>
      </w:tr>
      <w:tr w:rsidR="000D58E6" w:rsidRPr="00DF0E8F" w:rsidTr="000D58E6">
        <w:trPr>
          <w:trHeight w:val="3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1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0        </w:t>
            </w:r>
          </w:p>
        </w:tc>
      </w:tr>
      <w:tr w:rsidR="000D58E6" w:rsidRPr="00DF0E8F" w:rsidTr="000D58E6">
        <w:trPr>
          <w:trHeight w:val="3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2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1        </w:t>
            </w:r>
          </w:p>
        </w:tc>
      </w:tr>
      <w:tr w:rsidR="000D58E6" w:rsidRPr="00DF0E8F" w:rsidTr="000D58E6">
        <w:trPr>
          <w:trHeight w:val="3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4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2        </w:t>
            </w:r>
          </w:p>
        </w:tc>
      </w:tr>
      <w:tr w:rsidR="000D58E6" w:rsidRPr="00DF0E8F" w:rsidTr="000D58E6">
        <w:trPr>
          <w:trHeight w:val="3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8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3        </w:t>
            </w:r>
          </w:p>
        </w:tc>
      </w:tr>
    </w:tbl>
    <w:p w:rsidR="00DF0E8F" w:rsidRDefault="000D58E6" w:rsidP="00DF0E8F">
      <w:pPr>
        <w:jc w:val="right"/>
      </w:pPr>
      <w:r>
        <w:rPr>
          <w:noProof/>
        </w:rPr>
        <w:t xml:space="preserve"> </w:t>
      </w:r>
    </w:p>
    <w:p w:rsidR="000D58E6" w:rsidRDefault="000D58E6" w:rsidP="00DF0E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58CDF" wp14:editId="040A04D5">
                <wp:simplePos x="0" y="0"/>
                <wp:positionH relativeFrom="column">
                  <wp:posOffset>3711575</wp:posOffset>
                </wp:positionH>
                <wp:positionV relativeFrom="paragraph">
                  <wp:posOffset>197485</wp:posOffset>
                </wp:positionV>
                <wp:extent cx="1143000" cy="342900"/>
                <wp:effectExtent l="0" t="0" r="0" b="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58E6" w:rsidRDefault="000D58E6" w:rsidP="000D58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sz w:val="22"/>
                                    <w:szCs w:val="22"/>
                                  </w:rPr>
                                  <m:t>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sz w:val="22"/>
                                            <w:szCs w:val="22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25pt;margin-top:15.55pt;width:9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" filled="f" stroked="f">
                <v:textbox>
                  <w:txbxContent>
                    <w:p w:rsidR="000D58E6" w:rsidRDefault="000D58E6" w:rsidP="000D58E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sz w:val="22"/>
                              <w:szCs w:val="22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sz w:val="22"/>
                                      <w:szCs w:val="22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D58E6" w:rsidRDefault="000D58E6" w:rsidP="00DF0E8F"/>
    <w:p w:rsidR="000D58E6" w:rsidRDefault="000D58E6" w:rsidP="00DF0E8F"/>
    <w:p w:rsidR="000D58E6" w:rsidRDefault="000D58E6" w:rsidP="00DF0E8F"/>
    <w:p w:rsidR="000D58E6" w:rsidRDefault="000D58E6" w:rsidP="00DF0E8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959CB" wp14:editId="3296A4BD">
                <wp:simplePos x="0" y="0"/>
                <wp:positionH relativeFrom="column">
                  <wp:posOffset>3597910</wp:posOffset>
                </wp:positionH>
                <wp:positionV relativeFrom="paragraph">
                  <wp:posOffset>48895</wp:posOffset>
                </wp:positionV>
                <wp:extent cx="1143000" cy="342900"/>
                <wp:effectExtent l="0" t="0" r="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58E6" w:rsidRDefault="000D58E6" w:rsidP="000D58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sz w:val="22"/>
                                    <w:szCs w:val="22"/>
                                  </w:rPr>
                                  <m:t>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sz w:val="22"/>
                                            <w:szCs w:val="22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2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83.3pt;margin-top:3.85pt;width:90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" filled="f" stroked="f">
                <v:textbox>
                  <w:txbxContent>
                    <w:p w:rsidR="000D58E6" w:rsidRDefault="000D58E6" w:rsidP="000D58E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sz w:val="22"/>
                              <w:szCs w:val="22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sz w:val="22"/>
                                      <w:szCs w:val="22"/>
                                    </w:rPr>
                                    <m:t>log</m:t>
                                  </m:r>
                                </m:e>
                                <m:sub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den>
                                  </m:f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D58E6" w:rsidRDefault="000D58E6" w:rsidP="00DF0E8F"/>
    <w:p w:rsidR="004867DF" w:rsidRDefault="00DF0E8F" w:rsidP="00DF0E8F">
      <w:r>
        <w:t>H</w:t>
      </w:r>
      <w:r w:rsidR="007E5F7E">
        <w:t xml:space="preserve">ow does this graph </w:t>
      </w:r>
      <w:proofErr w:type="gramStart"/>
      <w:r>
        <w:t>C</w:t>
      </w:r>
      <w:r w:rsidR="007E5F7E">
        <w:t>ompare</w:t>
      </w:r>
      <w:proofErr w:type="gramEnd"/>
      <w:r w:rsidR="007E5F7E">
        <w:t xml:space="preserve"> to </w:t>
      </w:r>
    </w:p>
    <w:tbl>
      <w:tblPr>
        <w:tblpPr w:leftFromText="180" w:rightFromText="180" w:vertAnchor="text" w:horzAnchor="page" w:tblpX="3313" w:tblpY="461"/>
        <w:tblW w:w="1670" w:type="dxa"/>
        <w:tblLook w:val="04A0" w:firstRow="1" w:lastRow="0" w:firstColumn="1" w:lastColumn="0" w:noHBand="0" w:noVBand="1"/>
      </w:tblPr>
      <w:tblGrid>
        <w:gridCol w:w="880"/>
        <w:gridCol w:w="790"/>
      </w:tblGrid>
      <w:tr w:rsidR="00DF0E8F" w:rsidRPr="00DF0E8F" w:rsidTr="00DF0E8F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>y 2</w:t>
            </w:r>
          </w:p>
        </w:tc>
      </w:tr>
      <w:tr w:rsidR="00DF0E8F" w:rsidRPr="00DF0E8F" w:rsidTr="00DF0E8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1/27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-3        </w:t>
            </w:r>
          </w:p>
        </w:tc>
      </w:tr>
      <w:tr w:rsidR="00DF0E8F" w:rsidRPr="00DF0E8F" w:rsidTr="00DF0E8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D58E6">
              <w:rPr>
                <w:rFonts w:ascii="Calibri" w:eastAsia="Times New Roman" w:hAnsi="Calibri" w:cs="Calibri"/>
                <w:color w:val="FF0000"/>
              </w:rPr>
              <w:t xml:space="preserve">   </w:t>
            </w: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1/9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-2        </w:t>
            </w:r>
          </w:p>
        </w:tc>
      </w:tr>
      <w:tr w:rsidR="00DF0E8F" w:rsidRPr="00DF0E8F" w:rsidTr="00DF0E8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1/3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-1        </w:t>
            </w:r>
          </w:p>
        </w:tc>
      </w:tr>
      <w:tr w:rsidR="00DF0E8F" w:rsidRPr="00DF0E8F" w:rsidTr="00DF0E8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1  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0        </w:t>
            </w:r>
          </w:p>
        </w:tc>
      </w:tr>
      <w:tr w:rsidR="00DF0E8F" w:rsidRPr="00DF0E8F" w:rsidTr="00DF0E8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3  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1        </w:t>
            </w:r>
          </w:p>
        </w:tc>
      </w:tr>
      <w:tr w:rsidR="00DF0E8F" w:rsidRPr="00DF0E8F" w:rsidTr="00DF0E8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9  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F" w:rsidRPr="00DF0E8F" w:rsidRDefault="00DF0E8F" w:rsidP="00DF0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2        </w:t>
            </w:r>
          </w:p>
        </w:tc>
      </w:tr>
    </w:tbl>
    <w:tbl>
      <w:tblPr>
        <w:tblpPr w:leftFromText="180" w:rightFromText="180" w:vertAnchor="text" w:horzAnchor="page" w:tblpX="8353" w:tblpY="400"/>
        <w:tblW w:w="1570" w:type="dxa"/>
        <w:tblLook w:val="04A0" w:firstRow="1" w:lastRow="0" w:firstColumn="1" w:lastColumn="0" w:noHBand="0" w:noVBand="1"/>
      </w:tblPr>
      <w:tblGrid>
        <w:gridCol w:w="746"/>
        <w:gridCol w:w="824"/>
      </w:tblGrid>
      <w:tr w:rsidR="000D58E6" w:rsidRPr="00DF0E8F" w:rsidTr="000D58E6">
        <w:trPr>
          <w:trHeight w:val="3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>y 3</w:t>
            </w:r>
          </w:p>
        </w:tc>
      </w:tr>
      <w:tr w:rsidR="000D58E6" w:rsidRPr="00DF0E8F" w:rsidTr="000D58E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8    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-3        </w:t>
            </w:r>
          </w:p>
        </w:tc>
      </w:tr>
      <w:tr w:rsidR="000D58E6" w:rsidRPr="00DF0E8F" w:rsidTr="000D58E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4    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-2        </w:t>
            </w:r>
          </w:p>
        </w:tc>
      </w:tr>
      <w:tr w:rsidR="000D58E6" w:rsidRPr="00DF0E8F" w:rsidTr="000D58E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2    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-1        </w:t>
            </w:r>
          </w:p>
        </w:tc>
      </w:tr>
      <w:tr w:rsidR="000D58E6" w:rsidRPr="00DF0E8F" w:rsidTr="000D58E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6" w:rsidRPr="00DF0E8F" w:rsidRDefault="000D58E6" w:rsidP="000D5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1    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0        </w:t>
            </w:r>
          </w:p>
        </w:tc>
      </w:tr>
      <w:tr w:rsidR="000D58E6" w:rsidRPr="00DF0E8F" w:rsidTr="000D58E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1/2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1        </w:t>
            </w:r>
          </w:p>
        </w:tc>
      </w:tr>
      <w:tr w:rsidR="000D58E6" w:rsidRPr="00DF0E8F" w:rsidTr="000D58E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   1/4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E6" w:rsidRPr="00DF0E8F" w:rsidRDefault="000D58E6" w:rsidP="000D5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E8F">
              <w:rPr>
                <w:rFonts w:ascii="Calibri" w:eastAsia="Times New Roman" w:hAnsi="Calibri" w:cs="Calibri"/>
                <w:color w:val="FF0000"/>
              </w:rPr>
              <w:t xml:space="preserve">2        </w:t>
            </w:r>
          </w:p>
        </w:tc>
      </w:tr>
    </w:tbl>
    <w:p w:rsidR="00DF0E8F" w:rsidRPr="00DF0E8F" w:rsidRDefault="00DF0E8F" w:rsidP="001C6584">
      <w:pPr>
        <w:jc w:val="both"/>
        <w:rPr>
          <w:rFonts w:ascii="Times New Roman" w:eastAsia="Times New Roman" w:hAnsi="Times New Roman" w:cs="Times New Roman"/>
        </w:rPr>
      </w:pPr>
    </w:p>
    <w:p w:rsidR="00DF0E8F" w:rsidRDefault="007E5F7E" w:rsidP="001C6584">
      <w:pPr>
        <w:jc w:val="both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DF0E8F">
        <w:tab/>
      </w:r>
      <w:r w:rsidR="00DF0E8F">
        <w:tab/>
        <w:t xml:space="preserve">                 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7E5F7E" w:rsidRDefault="00DF0E8F" w:rsidP="00DF0E8F">
      <w:pPr>
        <w:jc w:val="both"/>
      </w:pPr>
      <w:r>
        <w:tab/>
      </w:r>
      <w:r>
        <w:tab/>
      </w:r>
      <w:r>
        <w:tab/>
      </w:r>
    </w:p>
    <w:p w:rsidR="00DF0E8F" w:rsidRDefault="00DF0E8F" w:rsidP="001C6584">
      <w:pPr>
        <w:jc w:val="both"/>
      </w:pPr>
    </w:p>
    <w:p w:rsidR="00DF0E8F" w:rsidRDefault="00DF0E8F" w:rsidP="001C6584">
      <w:pPr>
        <w:jc w:val="both"/>
      </w:pPr>
    </w:p>
    <w:p w:rsidR="007E5F7E" w:rsidRDefault="001A558B" w:rsidP="007E5F7E">
      <w:r>
        <w:lastRenderedPageBreak/>
        <w:t>Six</w:t>
      </w:r>
      <w:r w:rsidR="007E5F7E">
        <w:t xml:space="preserve"> </w:t>
      </w:r>
      <w:r>
        <w:t>c</w:t>
      </w:r>
      <w:r w:rsidR="007E5F7E">
        <w:t>haracteristics of a logarithmic function of the form</w:t>
      </w:r>
      <m:oMath>
        <m:r>
          <w:rPr>
            <w:rFonts w:ascii="Cambria Math" w:hAnsi="Cambria Math"/>
          </w:rPr>
          <m:t xml:space="preserve"> f(x)=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7E5F7E">
        <w:t>, this includes the common and natural logs.</w:t>
      </w:r>
    </w:p>
    <w:p w:rsidR="007E5F7E" w:rsidRPr="00AF1C97" w:rsidRDefault="007E5F7E" w:rsidP="007E5F7E">
      <w:pPr>
        <w:spacing w:line="480" w:lineRule="auto"/>
        <w:rPr>
          <w:rStyle w:val="MathematicaFormatStandardForm"/>
          <w:rFonts w:asciiTheme="minorHAnsi" w:hAnsiTheme="minorHAnsi" w:cstheme="minorHAnsi"/>
          <w:b/>
        </w:rPr>
      </w:pPr>
      <w:r w:rsidRPr="00AF1C97">
        <w:rPr>
          <w:rStyle w:val="MathematicaFormatStandardForm"/>
          <w:rFonts w:asciiTheme="minorHAnsi" w:hAnsiTheme="minorHAnsi" w:cstheme="minorHAnsi"/>
          <w:b/>
        </w:rPr>
        <w:t>1.</w:t>
      </w:r>
      <m:oMath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if b&gt;1 →f</m:t>
        </m:r>
        <m:d>
          <m:dPr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x</m:t>
            </m:r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is increasing</m:t>
        </m:r>
      </m:oMath>
    </w:p>
    <w:p w:rsidR="007E5F7E" w:rsidRPr="00AF1C97" w:rsidRDefault="007E5F7E" w:rsidP="000D58E6">
      <w:pPr>
        <w:tabs>
          <w:tab w:val="left" w:pos="856"/>
        </w:tabs>
        <w:spacing w:line="480" w:lineRule="auto"/>
        <w:rPr>
          <w:rStyle w:val="MathematicaFormatStandardForm"/>
          <w:rFonts w:asciiTheme="minorHAnsi" w:hAnsiTheme="minorHAnsi" w:cstheme="minorHAnsi"/>
          <w:b/>
        </w:rPr>
      </w:pPr>
      <w:r w:rsidRPr="00AF1C97">
        <w:rPr>
          <w:rStyle w:val="MathematicaFormatStandardForm"/>
          <w:rFonts w:asciiTheme="minorHAnsi" w:hAnsiTheme="minorHAnsi" w:cstheme="minorHAnsi"/>
          <w:b/>
        </w:rPr>
        <w:t>2.</w:t>
      </w:r>
      <m:oMath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if 0&lt;b&lt;1 →f</m:t>
        </m:r>
        <m:d>
          <m:dPr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x</m:t>
            </m:r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is decreasing</m:t>
        </m:r>
      </m:oMath>
    </w:p>
    <w:p w:rsidR="007E5F7E" w:rsidRPr="00AF1C97" w:rsidRDefault="007E5F7E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3.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 xml:space="preserve"> </m:t>
        </m:r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 xml:space="preserve">Contains the point </m:t>
        </m:r>
        <m:d>
          <m:dPr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1,0</m:t>
            </m:r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 xml:space="preserve">   ↔</m:t>
        </m:r>
        <m:sSup>
          <m:sSupPr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 xml:space="preserve">    b</m:t>
            </m:r>
          </m:e>
          <m:sup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0</m:t>
            </m:r>
          </m:sup>
        </m:sSup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=1</m:t>
        </m:r>
      </m:oMath>
    </w:p>
    <w:p w:rsidR="007E5F7E" w:rsidRPr="00AF1C97" w:rsidRDefault="007E5F7E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4.</w:t>
      </w:r>
      <w:r w:rsidR="000D58E6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dom</m:t>
        </m:r>
        <m:d>
          <m:dPr>
            <m:begChr m:val="["/>
            <m:endChr m:val="]"/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f</m:t>
            </m:r>
            <m:d>
              <m:dPr>
                <m:ctrlPr>
                  <w:rPr>
                    <w:rStyle w:val="MathematicaFormatStandardForm"/>
                    <w:rFonts w:ascii="Cambria Math" w:hAnsi="Cambria Math" w:cstheme="minorHAnsi"/>
                    <w:b/>
                    <w:i/>
                    <w:color w:val="FF0000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MathematicaFormatStandardForm"/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=</m:t>
        </m:r>
        <m:d>
          <m:dPr>
            <m:begChr m:val="{"/>
            <m:endChr m:val="|"/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 xml:space="preserve">  x   </m:t>
            </m:r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 xml:space="preserve">  x∈</m:t>
        </m:r>
        <m:d>
          <m:dPr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0,∞</m:t>
            </m:r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}</m:t>
        </m:r>
      </m:oMath>
    </w:p>
    <w:p w:rsidR="007E5F7E" w:rsidRPr="00AF1C97" w:rsidRDefault="007E5F7E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5.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 xml:space="preserve"> </m:t>
        </m:r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rng</m:t>
        </m:r>
        <m:d>
          <m:dPr>
            <m:begChr m:val="["/>
            <m:endChr m:val="]"/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>f</m:t>
            </m:r>
            <m:d>
              <m:dPr>
                <m:ctrlPr>
                  <w:rPr>
                    <w:rStyle w:val="MathematicaFormatStandardForm"/>
                    <w:rFonts w:ascii="Cambria Math" w:hAnsi="Cambria Math" w:cstheme="minorHAnsi"/>
                    <w:b/>
                    <w:i/>
                    <w:color w:val="FF0000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MathematicaFormatStandardForm"/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=</m:t>
        </m:r>
        <m:d>
          <m:dPr>
            <m:begChr m:val="{"/>
            <m:endChr m:val="|"/>
            <m:ctrlPr>
              <w:rPr>
                <w:rStyle w:val="MathematicaFormatStandardForm"/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athematicaFormatStandardForm"/>
                <w:rFonts w:ascii="Cambria Math" w:hAnsi="Cambria Math" w:cstheme="minorHAnsi"/>
                <w:color w:val="FF0000"/>
              </w:rPr>
              <m:t xml:space="preserve">    y=f(x)    </m:t>
            </m:r>
          </m:e>
        </m:d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 xml:space="preserve"> y∈(-∞, ∞)} or</m:t>
        </m:r>
        <m:r>
          <m:rPr>
            <m:scr m:val="double-struck"/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 xml:space="preserve"> R</m:t>
        </m:r>
      </m:oMath>
    </w:p>
    <w:p w:rsidR="001A558B" w:rsidRPr="00AF1C97" w:rsidRDefault="001A558B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6.</w:t>
      </w:r>
      <m:oMath>
        <m:r>
          <m:rPr>
            <m:sty m:val="bi"/>
          </m:rPr>
          <w:rPr>
            <w:rStyle w:val="MathematicaFormatStandardForm"/>
            <w:rFonts w:ascii="Cambria Math" w:hAnsi="Cambria Math" w:cstheme="minorHAnsi"/>
            <w:color w:val="FF0000"/>
          </w:rPr>
          <m:t>asymptotic to the line x=0, or the y-axis</m:t>
        </m:r>
      </m:oMath>
    </w:p>
    <w:p w:rsidR="007E5F7E" w:rsidRPr="007E5F7E" w:rsidRDefault="007E5F7E" w:rsidP="007E5F7E">
      <w:pPr>
        <w:spacing w:line="240" w:lineRule="auto"/>
      </w:pPr>
      <w:r w:rsidRPr="007E5F7E">
        <w:t>Natural Logarithmic Function:</w:t>
      </w:r>
      <w:r w:rsidR="000D58E6">
        <w:t xml:space="preserve"> asymptotic </w:t>
      </w:r>
    </w:p>
    <w:p w:rsidR="007E5F7E" w:rsidRDefault="007E5F7E" w:rsidP="007E5F7E">
      <w:pPr>
        <w:spacing w:line="240" w:lineRule="auto"/>
        <w:jc w:val="both"/>
      </w:pPr>
      <w:r>
        <w:t>Definition:</w:t>
      </w:r>
    </w:p>
    <w:p w:rsidR="007E5F7E" w:rsidRDefault="007E5F7E" w:rsidP="001C6584">
      <w:pPr>
        <w:jc w:val="both"/>
      </w:pPr>
      <m:oMathPara>
        <m:oMath>
          <m:r>
            <w:rPr>
              <w:rFonts w:ascii="Cambria Math" w:hAnsi="Cambria Math"/>
            </w:rPr>
            <m:t xml:space="preserve">y=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</m:oMath>
      </m:oMathPara>
    </w:p>
    <w:p w:rsidR="007E5F7E" w:rsidRDefault="005F3483" w:rsidP="001C6584">
      <w:pPr>
        <w:jc w:val="both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154305</wp:posOffset>
                </wp:positionV>
                <wp:extent cx="685800" cy="342900"/>
                <wp:effectExtent l="0" t="0" r="0" b="6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8B" w:rsidRDefault="001A558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43pt;margin-top:12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n2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" filled="f" stroked="f">
                <v:textbox>
                  <w:txbxContent>
                    <w:p w:rsidR="001A558B" w:rsidRDefault="001A558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268605</wp:posOffset>
                </wp:positionV>
                <wp:extent cx="685800" cy="266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8B" w:rsidRDefault="001A558B" w:rsidP="001A558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05pt;margin-top:21.15pt;width:5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3r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" filled="f" stroked="f">
                <v:textbox>
                  <w:txbxContent>
                    <w:p w:rsidR="001A558B" w:rsidRDefault="001A558B" w:rsidP="001A558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E5F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2286000</wp:posOffset>
            </wp:positionH>
            <wp:positionV relativeFrom="margin">
              <wp:posOffset>4343400</wp:posOffset>
            </wp:positionV>
            <wp:extent cx="3430905" cy="212153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F7E" w:rsidRDefault="001A558B" w:rsidP="001C6584">
      <w:pPr>
        <w:jc w:val="both"/>
      </w:pPr>
      <w:r>
        <w:t>This is the graph of the natural log function. Notice how it contains the six characteristics of listed above.</w:t>
      </w:r>
    </w:p>
    <w:p w:rsidR="001A558B" w:rsidRDefault="005F3483" w:rsidP="001C658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30480</wp:posOffset>
                </wp:positionV>
                <wp:extent cx="685800" cy="304800"/>
                <wp:effectExtent l="0" t="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8B" w:rsidRDefault="001A558B" w:rsidP="001A558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14pt;margin-top:2.4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U2tw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" filled="f" stroked="f">
                <v:textbox>
                  <w:txbxContent>
                    <w:p w:rsidR="001A558B" w:rsidRDefault="001A558B" w:rsidP="001A558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A558B" w:rsidRDefault="001A558B" w:rsidP="001C6584">
      <w:pPr>
        <w:jc w:val="both"/>
      </w:pPr>
    </w:p>
    <w:p w:rsidR="001A558B" w:rsidRDefault="001A558B" w:rsidP="001C6584">
      <w:pPr>
        <w:jc w:val="both"/>
      </w:pPr>
    </w:p>
    <w:p w:rsidR="001A558B" w:rsidRDefault="001A558B" w:rsidP="001C6584">
      <w:pPr>
        <w:jc w:val="both"/>
      </w:pPr>
    </w:p>
    <w:p w:rsidR="001A558B" w:rsidRDefault="001A558B" w:rsidP="001C6584">
      <w:pPr>
        <w:jc w:val="both"/>
      </w:pPr>
      <w:r>
        <w:t>Historical note:</w:t>
      </w:r>
    </w:p>
    <w:p w:rsidR="00896074" w:rsidRPr="00896074" w:rsidRDefault="00896074" w:rsidP="001C6584">
      <w:pPr>
        <w:jc w:val="both"/>
      </w:pPr>
      <w:r>
        <w:t>The</w:t>
      </w:r>
      <w:r w:rsidR="001A558B">
        <w:t xml:space="preserve"> number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1A558B">
        <w:t xml:space="preserve"> is an important </w:t>
      </w:r>
      <w:r>
        <w:t>mathematical</w:t>
      </w:r>
      <w:r w:rsidR="001A558B">
        <w:t xml:space="preserve"> constant</w:t>
      </w:r>
      <w:r>
        <w:t xml:space="preserve"> </w:t>
      </w:r>
      <w:r w:rsidR="001A558B">
        <w:t xml:space="preserve">irrational number </w:t>
      </w:r>
      <w:proofErr w:type="gramStart"/>
      <w:r w:rsidR="001A558B">
        <w:t xml:space="preserve">like </w:t>
      </w:r>
      <w:proofErr w:type="gramEnd"/>
      <m:oMath>
        <m:r>
          <w:rPr>
            <w:rFonts w:ascii="Cambria Math" w:hAnsi="Cambria Math"/>
          </w:rPr>
          <m:t>π</m:t>
        </m:r>
      </m:oMath>
      <w:r>
        <w:t xml:space="preserve">. The number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rPr>
          <w:b/>
        </w:rPr>
        <w:t xml:space="preserve"> </w:t>
      </w:r>
      <w:r w:rsidRPr="00896074">
        <w:t>is defined</w:t>
      </w:r>
      <w:r>
        <w:t xml:space="preserve"> as</w:t>
      </w:r>
    </w:p>
    <w:p w:rsidR="001A558B" w:rsidRDefault="00896074" w:rsidP="001C6584">
      <w:pPr>
        <w:jc w:val="both"/>
        <w:rPr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e=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2.71828182845905</m:t>
          </m:r>
        </m:oMath>
      </m:oMathPara>
    </w:p>
    <w:sectPr w:rsidR="001A558B" w:rsidSect="003F2C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A5" w:rsidRDefault="000C79A5" w:rsidP="00AD5208">
      <w:pPr>
        <w:spacing w:after="0" w:line="240" w:lineRule="auto"/>
      </w:pPr>
      <w:r>
        <w:separator/>
      </w:r>
    </w:p>
  </w:endnote>
  <w:endnote w:type="continuationSeparator" w:id="0">
    <w:p w:rsidR="000C79A5" w:rsidRDefault="000C79A5" w:rsidP="00AD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2E" w:rsidRPr="00AF1C97" w:rsidRDefault="00AF1C97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 w:rsidR="00521244"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 w:rsidR="0026290A">
      <w:rPr>
        <w:rFonts w:ascii="Times New Roman" w:hAnsi="Times New Roman" w:cs="Times New Roman"/>
      </w:rPr>
      <w:t>01</w:t>
    </w:r>
    <w:r w:rsidRPr="00AF1C97">
      <w:rPr>
        <w:rFonts w:ascii="Times New Roman" w:hAnsi="Times New Roman" w:cs="Times New Roman"/>
      </w:rPr>
      <w:t xml:space="preserve"> Ma</w:t>
    </w:r>
    <w:r w:rsidR="0026290A">
      <w:rPr>
        <w:rFonts w:ascii="Times New Roman" w:hAnsi="Times New Roman" w:cs="Times New Roman"/>
      </w:rPr>
      <w:t>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 w:rsidRPr="00AF1C97">
      <w:rPr>
        <w:rFonts w:ascii="Times New Roman" w:hAnsi="Times New Roman" w:cs="Times New Roman"/>
      </w:rPr>
      <w:t>A</w:t>
    </w:r>
    <w:r w:rsidR="000A334D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A5" w:rsidRDefault="000C79A5" w:rsidP="00AD5208">
      <w:pPr>
        <w:spacing w:after="0" w:line="240" w:lineRule="auto"/>
      </w:pPr>
      <w:r>
        <w:separator/>
      </w:r>
    </w:p>
  </w:footnote>
  <w:footnote w:type="continuationSeparator" w:id="0">
    <w:p w:rsidR="000C79A5" w:rsidRDefault="000C79A5" w:rsidP="00AD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8" w:rsidRPr="00AE0A2E" w:rsidRDefault="00AD5208" w:rsidP="00AE0A2E">
    <w:pPr>
      <w:pStyle w:val="Header"/>
      <w:jc w:val="center"/>
      <w:rPr>
        <w:sz w:val="44"/>
        <w:szCs w:val="44"/>
      </w:rPr>
    </w:pPr>
    <w:r w:rsidRPr="00AE0A2E">
      <w:rPr>
        <w:sz w:val="44"/>
        <w:szCs w:val="44"/>
      </w:rPr>
      <w:t>Logarithmic 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08"/>
    <w:rsid w:val="000A0717"/>
    <w:rsid w:val="000A334D"/>
    <w:rsid w:val="000C79A5"/>
    <w:rsid w:val="000D58E6"/>
    <w:rsid w:val="001A558B"/>
    <w:rsid w:val="001C6584"/>
    <w:rsid w:val="0026290A"/>
    <w:rsid w:val="003A72D5"/>
    <w:rsid w:val="003F2CD9"/>
    <w:rsid w:val="004867DF"/>
    <w:rsid w:val="00495D05"/>
    <w:rsid w:val="0050190F"/>
    <w:rsid w:val="00521244"/>
    <w:rsid w:val="005A6E64"/>
    <w:rsid w:val="005F3483"/>
    <w:rsid w:val="0069588F"/>
    <w:rsid w:val="007E5F7E"/>
    <w:rsid w:val="00896074"/>
    <w:rsid w:val="00961884"/>
    <w:rsid w:val="00A33794"/>
    <w:rsid w:val="00AA6F92"/>
    <w:rsid w:val="00AD5208"/>
    <w:rsid w:val="00AE0A2E"/>
    <w:rsid w:val="00AF1C97"/>
    <w:rsid w:val="00DF0E8F"/>
    <w:rsid w:val="00E62B57"/>
    <w:rsid w:val="00F40E41"/>
    <w:rsid w:val="00F4430D"/>
    <w:rsid w:val="00F72DBD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08"/>
  </w:style>
  <w:style w:type="paragraph" w:styleId="Footer">
    <w:name w:val="footer"/>
    <w:basedOn w:val="Normal"/>
    <w:link w:val="Foot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08"/>
  </w:style>
  <w:style w:type="paragraph" w:styleId="BalloonText">
    <w:name w:val="Balloon Text"/>
    <w:basedOn w:val="Normal"/>
    <w:link w:val="BalloonTextChar"/>
    <w:uiPriority w:val="99"/>
    <w:semiHidden/>
    <w:unhideWhenUsed/>
    <w:rsid w:val="00AD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5208"/>
    <w:rPr>
      <w:color w:val="808080"/>
    </w:rPr>
  </w:style>
  <w:style w:type="table" w:styleId="TableGrid">
    <w:name w:val="Table Grid"/>
    <w:basedOn w:val="TableNormal"/>
    <w:uiPriority w:val="59"/>
    <w:rsid w:val="007E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ematicaFormatStandardForm">
    <w:name w:val="MathematicaFormatStandardForm"/>
    <w:uiPriority w:val="99"/>
    <w:rsid w:val="007E5F7E"/>
    <w:rPr>
      <w:rFonts w:ascii="Courier" w:hAnsi="Courier" w:cs="Courier"/>
    </w:rPr>
  </w:style>
  <w:style w:type="paragraph" w:styleId="NormalWeb">
    <w:name w:val="Normal (Web)"/>
    <w:basedOn w:val="Normal"/>
    <w:uiPriority w:val="99"/>
    <w:semiHidden/>
    <w:unhideWhenUsed/>
    <w:rsid w:val="000D5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08"/>
  </w:style>
  <w:style w:type="paragraph" w:styleId="Footer">
    <w:name w:val="footer"/>
    <w:basedOn w:val="Normal"/>
    <w:link w:val="Foot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08"/>
  </w:style>
  <w:style w:type="paragraph" w:styleId="BalloonText">
    <w:name w:val="Balloon Text"/>
    <w:basedOn w:val="Normal"/>
    <w:link w:val="BalloonTextChar"/>
    <w:uiPriority w:val="99"/>
    <w:semiHidden/>
    <w:unhideWhenUsed/>
    <w:rsid w:val="00AD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5208"/>
    <w:rPr>
      <w:color w:val="808080"/>
    </w:rPr>
  </w:style>
  <w:style w:type="table" w:styleId="TableGrid">
    <w:name w:val="Table Grid"/>
    <w:basedOn w:val="TableNormal"/>
    <w:uiPriority w:val="59"/>
    <w:rsid w:val="007E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ematicaFormatStandardForm">
    <w:name w:val="MathematicaFormatStandardForm"/>
    <w:uiPriority w:val="99"/>
    <w:rsid w:val="007E5F7E"/>
    <w:rPr>
      <w:rFonts w:ascii="Courier" w:hAnsi="Courier" w:cs="Courier"/>
    </w:rPr>
  </w:style>
  <w:style w:type="paragraph" w:styleId="NormalWeb">
    <w:name w:val="Normal (Web)"/>
    <w:basedOn w:val="Normal"/>
    <w:uiPriority w:val="99"/>
    <w:semiHidden/>
    <w:unhideWhenUsed/>
    <w:rsid w:val="000D5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1</c:v>
          </c:tx>
          <c:spPr>
            <a:ln w="28575">
              <a:noFill/>
            </a:ln>
          </c:spPr>
          <c:trendline>
            <c:trendlineType val="log"/>
            <c:dispRSqr val="0"/>
            <c:dispEq val="0"/>
          </c:trendline>
          <c:trendline>
            <c:trendlineType val="log"/>
            <c:dispRSqr val="0"/>
            <c:dispEq val="0"/>
          </c:trendline>
          <c:xVal>
            <c:numRef>
              <c:f>Sheet1!$F$10:$F$17</c:f>
              <c:numCache>
                <c:formatCode>#\ ???/???</c:formatCode>
                <c:ptCount val="8"/>
                <c:pt idx="0">
                  <c:v>0.25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</c:numCache>
            </c:numRef>
          </c:xVal>
          <c:yVal>
            <c:numRef>
              <c:f>Sheet1!$G$10:$G$17</c:f>
              <c:numCache>
                <c:formatCode>#\ ???/???</c:formatCode>
                <c:ptCount val="8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yVal>
          <c:smooth val="0"/>
        </c:ser>
        <c:ser>
          <c:idx val="1"/>
          <c:order val="1"/>
          <c:tx>
            <c:v>2</c:v>
          </c:tx>
          <c:spPr>
            <a:ln w="28575">
              <a:noFill/>
            </a:ln>
          </c:spPr>
          <c:trendline>
            <c:trendlineType val="log"/>
            <c:dispRSqr val="0"/>
            <c:dispEq val="0"/>
          </c:trendline>
          <c:xVal>
            <c:numRef>
              <c:f>Sheet1!$F$22:$F$30</c:f>
              <c:numCache>
                <c:formatCode>#\ ???/???</c:formatCode>
                <c:ptCount val="9"/>
                <c:pt idx="0">
                  <c:v>3.7037037037037035E-2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1</c:v>
                </c:pt>
                <c:pt idx="4">
                  <c:v>3</c:v>
                </c:pt>
                <c:pt idx="5">
                  <c:v>9</c:v>
                </c:pt>
              </c:numCache>
            </c:numRef>
          </c:xVal>
          <c:yVal>
            <c:numRef>
              <c:f>Sheet1!$G$22:$G$30</c:f>
              <c:numCache>
                <c:formatCode>#\ ???/???</c:formatCode>
                <c:ptCount val="9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yVal>
          <c:smooth val="0"/>
        </c:ser>
        <c:ser>
          <c:idx val="2"/>
          <c:order val="2"/>
          <c:tx>
            <c:v>3</c:v>
          </c:tx>
          <c:spPr>
            <a:ln w="28575">
              <a:noFill/>
            </a:ln>
          </c:spPr>
          <c:trendline>
            <c:trendlineType val="log"/>
            <c:dispRSqr val="0"/>
            <c:dispEq val="0"/>
          </c:trendline>
          <c:xVal>
            <c:numRef>
              <c:f>Sheet1!$I$22:$I$30</c:f>
              <c:numCache>
                <c:formatCode>#\ ???/???</c:formatCode>
                <c:ptCount val="9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0.25</c:v>
                </c:pt>
                <c:pt idx="6">
                  <c:v>0.125</c:v>
                </c:pt>
              </c:numCache>
            </c:numRef>
          </c:xVal>
          <c:yVal>
            <c:numRef>
              <c:f>Sheet1!$J$22:$J$30</c:f>
              <c:numCache>
                <c:formatCode>#\ ???/???</c:formatCode>
                <c:ptCount val="9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318144"/>
        <c:axId val="71827456"/>
      </c:scatterChart>
      <c:valAx>
        <c:axId val="69318144"/>
        <c:scaling>
          <c:orientation val="minMax"/>
        </c:scaling>
        <c:delete val="0"/>
        <c:axPos val="b"/>
        <c:majorGridlines/>
        <c:minorGridlines/>
        <c:numFmt formatCode="#\ ???/???" sourceLinked="1"/>
        <c:majorTickMark val="out"/>
        <c:minorTickMark val="none"/>
        <c:tickLblPos val="nextTo"/>
        <c:crossAx val="71827456"/>
        <c:crosses val="autoZero"/>
        <c:crossBetween val="midCat"/>
      </c:valAx>
      <c:valAx>
        <c:axId val="71827456"/>
        <c:scaling>
          <c:orientation val="minMax"/>
        </c:scaling>
        <c:delete val="0"/>
        <c:axPos val="l"/>
        <c:majorGridlines/>
        <c:numFmt formatCode="#\ ???/???" sourceLinked="1"/>
        <c:majorTickMark val="out"/>
        <c:minorTickMark val="none"/>
        <c:tickLblPos val="nextTo"/>
        <c:crossAx val="693181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0.65269</cdr:x>
      <cdr:y>0.04245</cdr:y>
    </cdr:from>
    <cdr:to>
      <cdr:x>0.8996</cdr:x>
      <cdr:y>0.16745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Text Box 1"/>
            <cdr:cNvSpPr txBox="1"/>
          </cdr:nvSpPr>
          <cdr:spPr>
            <a:xfrm xmlns:a="http://schemas.openxmlformats.org/drawingml/2006/main">
              <a:off x="3021402" y="116457"/>
              <a:ext cx="1143000" cy="34290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sz="1100" b="0" i="1">
                        <a:latin typeface="Cambria Math"/>
                      </a:rPr>
                      <m:t>𝑦</m:t>
                    </m:r>
                    <m:r>
                      <a:rPr lang="en-US" sz="1100" b="0" i="1">
                        <a:latin typeface="Cambria Math"/>
                      </a:rPr>
                      <m:t>=</m:t>
                    </m:r>
                    <m:func>
                      <m:funcPr>
                        <m:ctrlPr>
                          <a:rPr lang="en-US" sz="1100" b="0" i="1">
                            <a:latin typeface="Cambria Math"/>
                          </a:rPr>
                        </m:ctrlPr>
                      </m:funcPr>
                      <m:fName>
                        <m:sSub>
                          <m:sSubPr>
                            <m:ctrlPr>
                              <a:rPr lang="en-US" sz="1100" b="0" i="1">
                                <a:latin typeface="Cambria Math"/>
                              </a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a:rPr lang="en-US" sz="1100" b="0" i="0">
                                <a:latin typeface="Cambria Math"/>
                              </a:rPr>
                              <m:t>log</m:t>
                            </m:r>
                          </m:e>
                          <m:sub>
                            <m:r>
                              <a:rPr lang="en-US" sz="1100" b="0" i="1">
                                <a:latin typeface="Cambria Math"/>
                              </a:rPr>
                              <m:t>2</m:t>
                            </m:r>
                          </m:sub>
                        </m:sSub>
                        <m:r>
                          <a:rPr lang="en-US" sz="1100" b="0" i="1">
                            <a:latin typeface="Cambria Math"/>
                          </a:rPr>
                          <m:t>𝑥</m:t>
                        </m:r>
                      </m:fName>
                      <m:e/>
                    </m:func>
                  </m:oMath>
                </m:oMathPara>
              </a14:m>
              <a:endParaRPr lang="en-US" sz="1100"/>
            </a:p>
          </cdr:txBody>
        </cdr:sp>
      </mc:Choice>
      <mc:Fallback xmlns="">
        <cdr:sp macro="" textlink="">
          <cdr:nvSpPr>
            <cdr:cNvPr id="2" name="Text Box 1"/>
            <cdr:cNvSpPr txBox="1"/>
          </cdr:nvSpPr>
          <cdr:spPr>
            <a:xfrm xmlns:a="http://schemas.openxmlformats.org/drawingml/2006/main">
              <a:off x="3021402" y="116457"/>
              <a:ext cx="1143000" cy="34290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en-US" sz="1100" b="0" i="0">
                  <a:latin typeface="Cambria Math"/>
                </a:rPr>
                <a:t>𝑦=〖log_2 𝑥〗⁡</a:t>
              </a:r>
              <a:endParaRPr lang="en-US" sz="1100"/>
            </a:p>
          </cdr:txBody>
        </cdr:sp>
      </mc:Fallback>
    </mc:AlternateContent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14E0-71D5-4C36-9676-B36ACCE0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Defaultecc</cp:lastModifiedBy>
  <cp:revision>6</cp:revision>
  <dcterms:created xsi:type="dcterms:W3CDTF">2012-04-26T18:39:00Z</dcterms:created>
  <dcterms:modified xsi:type="dcterms:W3CDTF">2012-04-27T19:07:00Z</dcterms:modified>
</cp:coreProperties>
</file>